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8A82" w14:textId="77777777" w:rsidR="00084211" w:rsidRPr="009F2191" w:rsidRDefault="00084211" w:rsidP="000842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A8C81" wp14:editId="206D0F80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95685" w14:textId="77777777" w:rsidR="00084211" w:rsidRPr="004C096F" w:rsidRDefault="00084211" w:rsidP="000842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7A8C81" id="Oval 11" o:spid="_x0000_s1026" style="position:absolute;margin-left:196.1pt;margin-top:-13.65pt;width:33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7795685" w14:textId="77777777" w:rsidR="00084211" w:rsidRPr="004C096F" w:rsidRDefault="00084211" w:rsidP="000842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50328261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C0A552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5930BB6" w14:textId="77777777" w:rsidR="00084211" w:rsidRPr="009F2191" w:rsidRDefault="00084211" w:rsidP="00084211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084211" w:rsidRPr="009F2191" w14:paraId="44F28997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35258D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E63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4229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90D0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F864CA" wp14:editId="5E3F51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3658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margin-left:1.8pt;margin-top:3.8pt;width:141pt;height:2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91303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084211" w:rsidRPr="009F2191" w14:paraId="3ABFB227" w14:textId="77777777" w:rsidTr="00031401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9542C2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242EE00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50DF6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1B0570A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4B375382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2242D4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5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20CF492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084211" w:rsidRPr="009F2191" w14:paraId="090CB59E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48B8E5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2BD708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893616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786A5808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028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4E93E3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F8C677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B1E18" wp14:editId="315E4F4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F901F5" w14:textId="77777777" w:rsidR="00084211" w:rsidRPr="0022450B" w:rsidRDefault="00084211" w:rsidP="000842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B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64F901F5" w14:textId="77777777" w:rsidR="00084211" w:rsidRPr="0022450B" w:rsidRDefault="00084211" w:rsidP="000842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211" w:rsidRPr="009F2191" w14:paraId="79279DD8" w14:textId="77777777" w:rsidTr="00031401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C02B69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D8A994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084211" w:rsidRPr="009F2191" w14:paraId="10747067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DF724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A3130DE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2C8B5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688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B8569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4DF838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DC598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084211" w:rsidRPr="009F2191" w14:paraId="024664F1" w14:textId="77777777" w:rsidTr="00031401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08CFB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6B24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8C2D44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198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492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096D8BF1" w14:textId="77777777" w:rsidTr="00031401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9B2A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BC66D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801F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F32D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479E5810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9E545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7A6B7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1638B0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6F8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740D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17353359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528E5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E8CD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0D88" w14:textId="0CBA3B26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727B7" w:rsidRPr="007727B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1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2F79D648" w14:textId="77777777" w:rsidTr="00031401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FA20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FF8492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A35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084211" w:rsidRPr="009F2191" w14:paraId="418766D6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4F8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F25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C9FFFF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12C4BB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60F44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084211" w:rsidRPr="009F2191" w14:paraId="63F9AC70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F7F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B45DA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A796A4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EB60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6CAFA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084211" w:rsidRPr="009F2191" w14:paraId="0C7A935D" w14:textId="77777777" w:rsidTr="0003140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22B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5EB7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59E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975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54A5B557" w14:textId="77777777" w:rsidTr="0003140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41773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B4674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9DF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EA9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68E9EE51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A89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93F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2E69472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9C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1CF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25A9A9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084211" w:rsidRPr="009F2191" w14:paraId="1065741F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89A9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FFC7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5E24E" w14:textId="70B7555A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727B7" w:rsidRPr="007727B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28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7B72A181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4774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9C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980D4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5B747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590C61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E0B27C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02FB6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6746C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B74280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523126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29579E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77AAC51A" w14:textId="77777777" w:rsidR="00084211" w:rsidRPr="009F2191" w:rsidRDefault="00084211" w:rsidP="0008421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D585E5E" w14:textId="77777777" w:rsidR="00084211" w:rsidRPr="009F2191" w:rsidRDefault="00084211" w:rsidP="0008421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084211" w:rsidRPr="009F2191" w14:paraId="32A11E95" w14:textId="77777777" w:rsidTr="00031401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9F3" w14:textId="77777777" w:rsidR="00084211" w:rsidRPr="009F2191" w:rsidRDefault="0008421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084211" w:rsidRDefault="00672AE8" w:rsidP="00084211"/>
    <w:sectPr w:rsidR="00672AE8" w:rsidRPr="000842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1E1E1" w14:textId="77777777" w:rsidR="0061741E" w:rsidRDefault="0061741E" w:rsidP="00F301CC">
      <w:r>
        <w:separator/>
      </w:r>
    </w:p>
  </w:endnote>
  <w:endnote w:type="continuationSeparator" w:id="0">
    <w:p w14:paraId="0430D1E0" w14:textId="77777777" w:rsidR="0061741E" w:rsidRDefault="0061741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3C3D0" w14:textId="77777777" w:rsidR="0061741E" w:rsidRDefault="0061741E" w:rsidP="00F301CC">
      <w:r>
        <w:separator/>
      </w:r>
    </w:p>
  </w:footnote>
  <w:footnote w:type="continuationSeparator" w:id="0">
    <w:p w14:paraId="100BB613" w14:textId="77777777" w:rsidR="0061741E" w:rsidRDefault="0061741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D7409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1741E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27B7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64479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1E85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2025-01-15T05:17:00Z</dcterms:modified>
</cp:coreProperties>
</file>